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875" w:rsidRDefault="00576875" w:rsidP="00576875">
      <w:pPr>
        <w:tabs>
          <w:tab w:val="center" w:pos="4153"/>
        </w:tabs>
        <w:rPr>
          <w:rFonts w:hint="eastAsia"/>
          <w:b/>
          <w:shd w:val="pct15" w:color="auto" w:fill="FFFFFF"/>
        </w:rPr>
      </w:pPr>
      <w:r w:rsidRPr="00343EDE">
        <w:rPr>
          <w:rFonts w:hint="eastAsia"/>
          <w:b/>
          <w:shd w:val="pct15" w:color="auto" w:fill="FFFFFF"/>
        </w:rPr>
        <w:t>九年一貫</w:t>
      </w:r>
      <w:r>
        <w:rPr>
          <w:rFonts w:hint="eastAsia"/>
          <w:b/>
          <w:shd w:val="pct15" w:color="auto" w:fill="FFFFFF"/>
        </w:rPr>
        <w:t xml:space="preserve"> </w:t>
      </w:r>
    </w:p>
    <w:p w:rsidR="00576875" w:rsidRDefault="00576875" w:rsidP="00576875">
      <w:pPr>
        <w:tabs>
          <w:tab w:val="center" w:pos="4153"/>
        </w:tabs>
        <w:rPr>
          <w:rFonts w:hint="eastAsia"/>
          <w:b/>
          <w:shd w:val="pct15" w:color="auto" w:fill="FFFFFF"/>
        </w:rPr>
      </w:pPr>
      <w:r>
        <w:rPr>
          <w:b/>
          <w:shd w:val="pct15" w:color="auto" w:fill="FFFFFF"/>
        </w:rPr>
        <w:t>B</w:t>
      </w:r>
      <w:r>
        <w:rPr>
          <w:rFonts w:hint="eastAsia"/>
          <w:b/>
          <w:shd w:val="pct15" w:color="auto" w:fill="FFFFFF"/>
        </w:rPr>
        <w:t>y wind810130</w:t>
      </w:r>
    </w:p>
    <w:p w:rsidR="00576875" w:rsidRDefault="00576875" w:rsidP="00576875">
      <w:pPr>
        <w:pStyle w:val="a3"/>
        <w:numPr>
          <w:ilvl w:val="0"/>
          <w:numId w:val="1"/>
        </w:numPr>
        <w:tabs>
          <w:tab w:val="left" w:pos="1425"/>
        </w:tabs>
        <w:ind w:leftChars="0"/>
        <w:rPr>
          <w:rFonts w:hint="eastAsia"/>
          <w:b/>
        </w:rPr>
      </w:pPr>
      <w:r>
        <w:rPr>
          <w:rFonts w:hint="eastAsia"/>
        </w:rPr>
        <w:t>實施日期：</w:t>
      </w:r>
      <w:r w:rsidRPr="00343EDE">
        <w:rPr>
          <w:rFonts w:hint="eastAsia"/>
          <w:b/>
        </w:rPr>
        <w:t>民國</w:t>
      </w:r>
      <w:r w:rsidRPr="00343EDE">
        <w:rPr>
          <w:rFonts w:hint="eastAsia"/>
          <w:b/>
        </w:rPr>
        <w:t>93</w:t>
      </w:r>
      <w:r w:rsidRPr="00343EDE">
        <w:rPr>
          <w:rFonts w:hint="eastAsia"/>
          <w:b/>
        </w:rPr>
        <w:t>年、西元</w:t>
      </w:r>
      <w:r w:rsidRPr="00343EDE">
        <w:rPr>
          <w:rFonts w:hint="eastAsia"/>
          <w:b/>
        </w:rPr>
        <w:t>1968</w:t>
      </w:r>
      <w:r w:rsidRPr="00343EDE">
        <w:rPr>
          <w:rFonts w:hint="eastAsia"/>
          <w:b/>
        </w:rPr>
        <w:t>年、</w:t>
      </w:r>
      <w:r w:rsidRPr="00343EDE">
        <w:rPr>
          <w:rFonts w:hint="eastAsia"/>
          <w:b/>
        </w:rPr>
        <w:t>90</w:t>
      </w:r>
      <w:r w:rsidRPr="00343EDE">
        <w:rPr>
          <w:rFonts w:hint="eastAsia"/>
          <w:b/>
        </w:rPr>
        <w:t>學年度</w:t>
      </w:r>
      <w:r w:rsidRPr="00343EDE">
        <w:rPr>
          <w:rFonts w:hint="eastAsia"/>
          <w:b/>
        </w:rPr>
        <w:t xml:space="preserve">  </w:t>
      </w:r>
      <w:r>
        <w:rPr>
          <w:rFonts w:hint="eastAsia"/>
          <w:b/>
        </w:rPr>
        <w:t>(12</w:t>
      </w:r>
      <w:r>
        <w:rPr>
          <w:rFonts w:hint="eastAsia"/>
          <w:b/>
        </w:rPr>
        <w:t>年國教</w:t>
      </w:r>
      <w:r>
        <w:rPr>
          <w:rFonts w:hint="eastAsia"/>
          <w:b/>
        </w:rPr>
        <w:t>-97</w:t>
      </w:r>
      <w:r>
        <w:rPr>
          <w:rFonts w:hint="eastAsia"/>
          <w:b/>
        </w:rPr>
        <w:t>年實施</w:t>
      </w:r>
      <w:r>
        <w:rPr>
          <w:rFonts w:hint="eastAsia"/>
          <w:b/>
        </w:rPr>
        <w:t>)</w:t>
      </w:r>
    </w:p>
    <w:p w:rsidR="00576875" w:rsidRPr="00343EDE" w:rsidRDefault="00576875" w:rsidP="00576875">
      <w:pPr>
        <w:pStyle w:val="a3"/>
        <w:tabs>
          <w:tab w:val="left" w:pos="1425"/>
        </w:tabs>
        <w:ind w:leftChars="0" w:left="360"/>
        <w:rPr>
          <w:rFonts w:hint="eastAsia"/>
          <w:b/>
        </w:rPr>
      </w:pPr>
    </w:p>
    <w:p w:rsidR="00576875" w:rsidRDefault="00576875" w:rsidP="00576875">
      <w:pPr>
        <w:pStyle w:val="a3"/>
        <w:numPr>
          <w:ilvl w:val="0"/>
          <w:numId w:val="1"/>
        </w:numPr>
        <w:tabs>
          <w:tab w:val="left" w:pos="1425"/>
        </w:tabs>
        <w:ind w:leftChars="0"/>
        <w:rPr>
          <w:rFonts w:hint="eastAsia"/>
          <w:b/>
        </w:rPr>
      </w:pPr>
      <w:r>
        <w:rPr>
          <w:rFonts w:hint="eastAsia"/>
          <w:b/>
        </w:rPr>
        <w:t>五大基本理念：</w:t>
      </w:r>
    </w:p>
    <w:p w:rsidR="00576875" w:rsidRPr="006707AA" w:rsidRDefault="00576875" w:rsidP="00576875">
      <w:pPr>
        <w:pStyle w:val="a3"/>
        <w:numPr>
          <w:ilvl w:val="0"/>
          <w:numId w:val="2"/>
        </w:numPr>
        <w:tabs>
          <w:tab w:val="left" w:pos="1425"/>
        </w:tabs>
        <w:ind w:leftChars="0"/>
        <w:rPr>
          <w:rFonts w:hint="eastAsia"/>
          <w:b/>
          <w:bdr w:val="single" w:sz="4" w:space="0" w:color="auto"/>
        </w:rPr>
      </w:pPr>
      <w:r w:rsidRPr="006707AA">
        <w:rPr>
          <w:rFonts w:hint="eastAsia"/>
          <w:b/>
          <w:bdr w:val="single" w:sz="4" w:space="0" w:color="auto"/>
        </w:rPr>
        <w:t>人本情懷</w:t>
      </w:r>
      <w:r w:rsidRPr="006707AA">
        <w:rPr>
          <w:rFonts w:hint="eastAsia"/>
          <w:b/>
          <w:bdr w:val="single" w:sz="4" w:space="0" w:color="auto"/>
        </w:rPr>
        <w:t>2.</w:t>
      </w:r>
      <w:r w:rsidRPr="006707AA">
        <w:rPr>
          <w:rFonts w:hint="eastAsia"/>
          <w:b/>
          <w:bdr w:val="single" w:sz="4" w:space="0" w:color="auto"/>
        </w:rPr>
        <w:t>統整能力</w:t>
      </w:r>
      <w:r w:rsidRPr="006707AA">
        <w:rPr>
          <w:rFonts w:hint="eastAsia"/>
          <w:b/>
          <w:bdr w:val="single" w:sz="4" w:space="0" w:color="auto"/>
        </w:rPr>
        <w:t>3.</w:t>
      </w:r>
      <w:r w:rsidRPr="006707AA">
        <w:rPr>
          <w:rFonts w:hint="eastAsia"/>
          <w:b/>
          <w:bdr w:val="single" w:sz="4" w:space="0" w:color="auto"/>
        </w:rPr>
        <w:t>民主素養</w:t>
      </w:r>
      <w:r w:rsidRPr="006707AA">
        <w:rPr>
          <w:rFonts w:hint="eastAsia"/>
          <w:b/>
          <w:bdr w:val="single" w:sz="4" w:space="0" w:color="auto"/>
        </w:rPr>
        <w:t>4.</w:t>
      </w:r>
      <w:r w:rsidRPr="006707AA">
        <w:rPr>
          <w:rFonts w:hint="eastAsia"/>
          <w:b/>
          <w:bdr w:val="single" w:sz="4" w:space="0" w:color="auto"/>
        </w:rPr>
        <w:t>鄉土關懷國際意識</w:t>
      </w:r>
      <w:r w:rsidRPr="006707AA">
        <w:rPr>
          <w:rFonts w:hint="eastAsia"/>
          <w:b/>
          <w:bdr w:val="single" w:sz="4" w:space="0" w:color="auto"/>
        </w:rPr>
        <w:t>5.</w:t>
      </w:r>
      <w:r w:rsidRPr="006707AA">
        <w:rPr>
          <w:rFonts w:hint="eastAsia"/>
          <w:b/>
          <w:bdr w:val="single" w:sz="4" w:space="0" w:color="auto"/>
        </w:rPr>
        <w:t>終身學習</w:t>
      </w:r>
    </w:p>
    <w:p w:rsidR="00576875" w:rsidRPr="006707AA" w:rsidRDefault="00576875" w:rsidP="00576875">
      <w:pPr>
        <w:pStyle w:val="a3"/>
        <w:tabs>
          <w:tab w:val="left" w:pos="1425"/>
        </w:tabs>
        <w:ind w:leftChars="0" w:left="720"/>
        <w:rPr>
          <w:rFonts w:hint="eastAsia"/>
          <w:bdr w:val="single" w:sz="4" w:space="0" w:color="auto"/>
        </w:rPr>
      </w:pPr>
    </w:p>
    <w:p w:rsidR="00576875" w:rsidRPr="006707AA" w:rsidRDefault="00576875" w:rsidP="00576875">
      <w:pPr>
        <w:tabs>
          <w:tab w:val="left" w:pos="1425"/>
        </w:tabs>
        <w:rPr>
          <w:rFonts w:hint="eastAsia"/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t>3.</w:t>
      </w:r>
      <w:r w:rsidRPr="006707AA">
        <w:rPr>
          <w:rFonts w:hint="eastAsia"/>
          <w:b/>
          <w:bdr w:val="single" w:sz="4" w:space="0" w:color="auto"/>
        </w:rPr>
        <w:t>十大基本能力</w:t>
      </w:r>
      <w:r>
        <w:rPr>
          <w:rFonts w:hint="eastAsia"/>
        </w:rPr>
        <w:t>標轉換成學習目標後對應的是</w:t>
      </w:r>
      <w:r w:rsidRPr="006707AA">
        <w:rPr>
          <w:rFonts w:hint="eastAsia"/>
          <w:b/>
          <w:bdr w:val="single" w:sz="4" w:space="0" w:color="auto"/>
        </w:rPr>
        <w:t>十大學習目標</w:t>
      </w:r>
    </w:p>
    <w:p w:rsidR="00576875" w:rsidRPr="006707AA" w:rsidRDefault="00576875" w:rsidP="00576875">
      <w:pPr>
        <w:pStyle w:val="a3"/>
        <w:rPr>
          <w:rFonts w:hint="eastAsia"/>
          <w:bdr w:val="single" w:sz="4" w:space="0" w:color="auto"/>
        </w:rPr>
      </w:pPr>
    </w:p>
    <w:p w:rsidR="00576875" w:rsidRPr="006707AA" w:rsidRDefault="00576875" w:rsidP="00576875">
      <w:pPr>
        <w:pStyle w:val="a3"/>
        <w:tabs>
          <w:tab w:val="left" w:pos="1425"/>
        </w:tabs>
        <w:ind w:leftChars="0" w:left="720"/>
        <w:rPr>
          <w:rFonts w:hint="eastAsia"/>
          <w:bdr w:val="single" w:sz="4" w:space="0" w:color="auto"/>
        </w:rPr>
      </w:pPr>
    </w:p>
    <w:p w:rsidR="00576875" w:rsidRDefault="00576875" w:rsidP="00576875">
      <w:pPr>
        <w:tabs>
          <w:tab w:val="left" w:pos="1425"/>
        </w:tabs>
        <w:rPr>
          <w:rFonts w:hint="eastAsia"/>
          <w:b/>
        </w:rPr>
      </w:pPr>
      <w:r w:rsidRPr="001320BC">
        <w:rPr>
          <w:rFonts w:hint="eastAsia"/>
        </w:rPr>
        <w:t>4</w:t>
      </w:r>
      <w:r>
        <w:rPr>
          <w:rFonts w:hint="eastAsia"/>
          <w:b/>
        </w:rPr>
        <w:t>.</w:t>
      </w:r>
      <w:r>
        <w:rPr>
          <w:rFonts w:hint="eastAsia"/>
          <w:b/>
        </w:rPr>
        <w:t>七大學習領域：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  <w:b/>
        </w:rPr>
        <w:t xml:space="preserve"> </w:t>
      </w:r>
      <w:r w:rsidRPr="001320BC">
        <w:rPr>
          <w:rFonts w:hint="eastAsia"/>
        </w:rPr>
        <w:t xml:space="preserve"> 1.</w:t>
      </w:r>
      <w:r>
        <w:rPr>
          <w:rFonts w:hint="eastAsia"/>
        </w:rPr>
        <w:t>語文</w:t>
      </w:r>
      <w:r>
        <w:rPr>
          <w:rFonts w:hint="eastAsia"/>
        </w:rPr>
        <w:t>(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20~30%</w:t>
      </w:r>
      <w:r>
        <w:rPr>
          <w:rFonts w:hint="eastAsia"/>
        </w:rPr>
        <w:t>、四階段</w:t>
      </w:r>
      <w:r>
        <w:rPr>
          <w:rFonts w:hint="eastAsia"/>
        </w:rPr>
        <w:t>) (</w:t>
      </w:r>
      <w:r>
        <w:rPr>
          <w:rFonts w:hint="eastAsia"/>
        </w:rPr>
        <w:t>英語</w:t>
      </w:r>
      <w:r>
        <w:rPr>
          <w:rFonts w:hint="eastAsia"/>
        </w:rPr>
        <w:t>2</w:t>
      </w:r>
      <w:r>
        <w:rPr>
          <w:rFonts w:hint="eastAsia"/>
        </w:rPr>
        <w:t>階段，小三開始學</w:t>
      </w:r>
      <w:r>
        <w:rPr>
          <w:rFonts w:hint="eastAsia"/>
        </w:rPr>
        <w:t>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 2.</w:t>
      </w:r>
      <w:r>
        <w:rPr>
          <w:rFonts w:hint="eastAsia"/>
        </w:rPr>
        <w:t>健康與體育</w:t>
      </w:r>
      <w:r>
        <w:rPr>
          <w:rFonts w:hint="eastAsia"/>
        </w:rPr>
        <w:t>(</w:t>
      </w:r>
      <w:r>
        <w:rPr>
          <w:rFonts w:hint="eastAsia"/>
        </w:rPr>
        <w:t>三階段</w:t>
      </w:r>
      <w:r>
        <w:rPr>
          <w:rFonts w:hint="eastAsia"/>
        </w:rPr>
        <w:t>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 3.</w:t>
      </w:r>
      <w:r>
        <w:rPr>
          <w:rFonts w:hint="eastAsia"/>
        </w:rPr>
        <w:t>社會</w:t>
      </w:r>
      <w:r>
        <w:rPr>
          <w:rFonts w:hint="eastAsia"/>
        </w:rPr>
        <w:t>(</w:t>
      </w:r>
      <w:r>
        <w:rPr>
          <w:rFonts w:hint="eastAsia"/>
        </w:rPr>
        <w:t>四階段</w:t>
      </w:r>
      <w:r>
        <w:rPr>
          <w:rFonts w:hint="eastAsia"/>
        </w:rPr>
        <w:t>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 4.</w:t>
      </w:r>
      <w:r>
        <w:rPr>
          <w:rFonts w:hint="eastAsia"/>
        </w:rPr>
        <w:t>藝術與人文</w:t>
      </w:r>
      <w:r>
        <w:rPr>
          <w:rFonts w:hint="eastAsia"/>
        </w:rPr>
        <w:t>(</w:t>
      </w:r>
      <w:r>
        <w:rPr>
          <w:rFonts w:hint="eastAsia"/>
        </w:rPr>
        <w:t>四階段</w:t>
      </w:r>
      <w:r>
        <w:rPr>
          <w:rFonts w:hint="eastAsia"/>
        </w:rPr>
        <w:t xml:space="preserve">)         </w:t>
      </w:r>
      <w:r>
        <w:rPr>
          <w:rFonts w:hint="eastAsia"/>
        </w:rPr>
        <w:t>→</w:t>
      </w:r>
      <w:r>
        <w:rPr>
          <w:rFonts w:hint="eastAsia"/>
        </w:rPr>
        <w:t>(</w:t>
      </w:r>
      <w:r>
        <w:rPr>
          <w:rFonts w:hint="eastAsia"/>
        </w:rPr>
        <w:t>六科共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10~15%)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 5.</w:t>
      </w:r>
      <w:r>
        <w:rPr>
          <w:rFonts w:hint="eastAsia"/>
        </w:rPr>
        <w:t>數學</w:t>
      </w:r>
      <w:r>
        <w:rPr>
          <w:rFonts w:hint="eastAsia"/>
        </w:rPr>
        <w:t>(</w:t>
      </w:r>
      <w:r>
        <w:rPr>
          <w:rFonts w:hint="eastAsia"/>
        </w:rPr>
        <w:t>四階段</w:t>
      </w:r>
      <w:r>
        <w:rPr>
          <w:rFonts w:hint="eastAsia"/>
        </w:rPr>
        <w:t>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 6.</w:t>
      </w:r>
      <w:r>
        <w:rPr>
          <w:rFonts w:hint="eastAsia"/>
        </w:rPr>
        <w:t>自然與生活科技</w:t>
      </w:r>
      <w:r>
        <w:rPr>
          <w:rFonts w:hint="eastAsia"/>
        </w:rPr>
        <w:t>(</w:t>
      </w:r>
      <w:r>
        <w:rPr>
          <w:rFonts w:hint="eastAsia"/>
        </w:rPr>
        <w:t>四階段</w:t>
      </w:r>
      <w:r>
        <w:rPr>
          <w:rFonts w:hint="eastAsia"/>
        </w:rPr>
        <w:t>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 7.</w:t>
      </w:r>
      <w:r>
        <w:rPr>
          <w:rFonts w:hint="eastAsia"/>
        </w:rPr>
        <w:t>綜合活動</w:t>
      </w:r>
      <w:r>
        <w:rPr>
          <w:rFonts w:hint="eastAsia"/>
        </w:rPr>
        <w:t>(</w:t>
      </w:r>
      <w:r>
        <w:rPr>
          <w:rFonts w:hint="eastAsia"/>
        </w:rPr>
        <w:t>四階段</w:t>
      </w:r>
      <w:r>
        <w:rPr>
          <w:rFonts w:hint="eastAsia"/>
        </w:rPr>
        <w:t>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 *</w:t>
      </w:r>
      <w:r>
        <w:rPr>
          <w:rFonts w:hint="eastAsia"/>
        </w:rPr>
        <w:t>生活課程</w:t>
      </w:r>
      <w:r>
        <w:rPr>
          <w:rFonts w:hint="eastAsia"/>
        </w:rPr>
        <w:t>---</w:t>
      </w:r>
      <w:r>
        <w:rPr>
          <w:rFonts w:hint="eastAsia"/>
        </w:rPr>
        <w:t>小學一二年級的社會、藝術人文、自然生活與科技</w:t>
      </w:r>
      <w:r>
        <w:rPr>
          <w:rFonts w:hint="eastAsia"/>
        </w:rPr>
        <w:t>(</w:t>
      </w:r>
      <w:r>
        <w:rPr>
          <w:rFonts w:hint="eastAsia"/>
        </w:rPr>
        <w:t>一階段</w:t>
      </w:r>
      <w:r>
        <w:rPr>
          <w:rFonts w:hint="eastAsia"/>
        </w:rPr>
        <w:t>)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基本教學節數</w:t>
      </w:r>
      <w:proofErr w:type="gramStart"/>
      <w:r>
        <w:rPr>
          <w:rFonts w:hint="eastAsia"/>
        </w:rPr>
        <w:t>佔總節</w:t>
      </w:r>
      <w:proofErr w:type="gramEnd"/>
      <w:r>
        <w:rPr>
          <w:rFonts w:hint="eastAsia"/>
        </w:rPr>
        <w:t>數</w:t>
      </w:r>
      <w:r>
        <w:rPr>
          <w:rFonts w:hint="eastAsia"/>
        </w:rPr>
        <w:t>80%</w:t>
      </w:r>
      <w:r>
        <w:rPr>
          <w:rFonts w:hint="eastAsia"/>
        </w:rPr>
        <w:t>、彈性課程</w:t>
      </w:r>
      <w:proofErr w:type="gramStart"/>
      <w:r>
        <w:rPr>
          <w:rFonts w:hint="eastAsia"/>
        </w:rPr>
        <w:t>佔</w:t>
      </w:r>
      <w:proofErr w:type="gramEnd"/>
      <w:r>
        <w:rPr>
          <w:rFonts w:hint="eastAsia"/>
        </w:rPr>
        <w:t>20%(</w:t>
      </w:r>
      <w:r>
        <w:rPr>
          <w:rFonts w:hint="eastAsia"/>
        </w:rPr>
        <w:t>國一二</w:t>
      </w:r>
      <w:proofErr w:type="gramStart"/>
      <w:r>
        <w:rPr>
          <w:rFonts w:hint="eastAsia"/>
        </w:rPr>
        <w:t>2</w:t>
      </w:r>
      <w:proofErr w:type="gramEnd"/>
      <w:r>
        <w:rPr>
          <w:rFonts w:hint="eastAsia"/>
        </w:rPr>
        <w:t>~4</w:t>
      </w:r>
      <w:r>
        <w:rPr>
          <w:rFonts w:hint="eastAsia"/>
        </w:rPr>
        <w:t>堂、國三</w:t>
      </w:r>
      <w:proofErr w:type="gramStart"/>
      <w:r>
        <w:rPr>
          <w:rFonts w:hint="eastAsia"/>
        </w:rPr>
        <w:t>3</w:t>
      </w:r>
      <w:proofErr w:type="gramEnd"/>
      <w:r>
        <w:rPr>
          <w:rFonts w:hint="eastAsia"/>
        </w:rPr>
        <w:t>~5</w:t>
      </w:r>
      <w:r>
        <w:rPr>
          <w:rFonts w:hint="eastAsia"/>
        </w:rPr>
        <w:t>堂</w:t>
      </w:r>
      <w:r>
        <w:rPr>
          <w:rFonts w:hint="eastAsia"/>
        </w:rPr>
        <w:t>)</w:t>
      </w:r>
    </w:p>
    <w:p w:rsidR="00576875" w:rsidRP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全年授課</w:t>
      </w:r>
      <w:r>
        <w:rPr>
          <w:rFonts w:hint="eastAsia"/>
        </w:rPr>
        <w:t>200</w:t>
      </w:r>
      <w:r>
        <w:rPr>
          <w:rFonts w:hint="eastAsia"/>
        </w:rPr>
        <w:t>天、每學期</w:t>
      </w:r>
      <w:r>
        <w:rPr>
          <w:rFonts w:hint="eastAsia"/>
        </w:rPr>
        <w:t>20</w:t>
      </w:r>
      <w:r>
        <w:rPr>
          <w:rFonts w:hint="eastAsia"/>
        </w:rPr>
        <w:t>周、每周</w:t>
      </w:r>
      <w:r>
        <w:rPr>
          <w:rFonts w:hint="eastAsia"/>
        </w:rPr>
        <w:t>5</w:t>
      </w:r>
      <w:r>
        <w:rPr>
          <w:rFonts w:hint="eastAsia"/>
        </w:rPr>
        <w:t>天</w:t>
      </w:r>
    </w:p>
    <w:p w:rsidR="00576875" w:rsidRPr="001320BC" w:rsidRDefault="00576875" w:rsidP="00576875">
      <w:pPr>
        <w:tabs>
          <w:tab w:val="left" w:pos="1425"/>
        </w:tabs>
        <w:rPr>
          <w:rFonts w:hint="eastAsia"/>
        </w:rPr>
      </w:pPr>
    </w:p>
    <w:p w:rsidR="00576875" w:rsidRPr="001320BC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>5</w:t>
      </w:r>
      <w:r w:rsidRPr="001320BC">
        <w:rPr>
          <w:rFonts w:hint="eastAsia"/>
          <w:b/>
        </w:rPr>
        <w:t>.</w:t>
      </w:r>
      <w:r w:rsidRPr="001320BC">
        <w:rPr>
          <w:rFonts w:hint="eastAsia"/>
          <w:b/>
        </w:rPr>
        <w:t>七大議題</w:t>
      </w:r>
    </w:p>
    <w:p w:rsidR="00576875" w:rsidRDefault="00576875" w:rsidP="00576875">
      <w:pPr>
        <w:tabs>
          <w:tab w:val="left" w:pos="1425"/>
        </w:tabs>
        <w:ind w:left="360"/>
        <w:rPr>
          <w:rFonts w:hint="eastAsia"/>
          <w:b/>
        </w:rPr>
      </w:pPr>
      <w:r w:rsidRPr="006707AA">
        <w:rPr>
          <w:rFonts w:hint="eastAsia"/>
          <w:b/>
        </w:rPr>
        <w:t>性別平等</w:t>
      </w:r>
      <w:r w:rsidRPr="006707AA">
        <w:rPr>
          <w:rFonts w:hint="eastAsia"/>
        </w:rPr>
        <w:t>.(</w:t>
      </w:r>
      <w:r w:rsidRPr="006707AA">
        <w:rPr>
          <w:rFonts w:hint="eastAsia"/>
        </w:rPr>
        <w:t>每周實施</w:t>
      </w:r>
      <w:r w:rsidRPr="006707AA">
        <w:rPr>
          <w:rFonts w:hint="eastAsia"/>
        </w:rPr>
        <w:t>4</w:t>
      </w:r>
      <w:r w:rsidRPr="006707AA">
        <w:rPr>
          <w:rFonts w:hint="eastAsia"/>
        </w:rPr>
        <w:t>小時</w:t>
      </w:r>
      <w:r w:rsidRPr="006707AA">
        <w:rPr>
          <w:rFonts w:hint="eastAsia"/>
        </w:rPr>
        <w:t xml:space="preserve">) </w:t>
      </w:r>
      <w:r w:rsidRPr="006707AA">
        <w:rPr>
          <w:rFonts w:hint="eastAsia"/>
          <w:b/>
        </w:rPr>
        <w:t>資訊</w:t>
      </w:r>
      <w:r>
        <w:rPr>
          <w:rFonts w:hint="eastAsia"/>
          <w:b/>
        </w:rPr>
        <w:t xml:space="preserve"> </w:t>
      </w:r>
      <w:r w:rsidRPr="006707AA">
        <w:rPr>
          <w:rFonts w:hint="eastAsia"/>
          <w:b/>
        </w:rPr>
        <w:t>.</w:t>
      </w:r>
      <w:r w:rsidRPr="006707AA">
        <w:rPr>
          <w:rFonts w:hint="eastAsia"/>
          <w:b/>
        </w:rPr>
        <w:t>環境</w:t>
      </w:r>
      <w:r w:rsidRPr="006707AA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6707AA">
        <w:rPr>
          <w:rFonts w:hint="eastAsia"/>
          <w:b/>
        </w:rPr>
        <w:t>家政</w:t>
      </w:r>
      <w:r w:rsidRPr="006707AA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6707AA">
        <w:rPr>
          <w:rFonts w:hint="eastAsia"/>
          <w:b/>
        </w:rPr>
        <w:t>人權</w:t>
      </w:r>
      <w:r w:rsidRPr="006707AA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6707AA">
        <w:rPr>
          <w:rFonts w:hint="eastAsia"/>
          <w:b/>
        </w:rPr>
        <w:t>海洋</w:t>
      </w:r>
      <w:r w:rsidRPr="006707AA">
        <w:rPr>
          <w:rFonts w:hint="eastAsia"/>
          <w:b/>
        </w:rPr>
        <w:t>.</w:t>
      </w:r>
      <w:r>
        <w:rPr>
          <w:rFonts w:hint="eastAsia"/>
          <w:b/>
        </w:rPr>
        <w:t xml:space="preserve"> </w:t>
      </w:r>
      <w:r w:rsidRPr="006707AA">
        <w:rPr>
          <w:rFonts w:hint="eastAsia"/>
          <w:b/>
        </w:rPr>
        <w:t>生涯發展</w:t>
      </w:r>
    </w:p>
    <w:p w:rsidR="00576875" w:rsidRDefault="00576875" w:rsidP="00576875">
      <w:pPr>
        <w:tabs>
          <w:tab w:val="left" w:pos="1425"/>
        </w:tabs>
        <w:rPr>
          <w:rFonts w:hint="eastAsia"/>
          <w:b/>
        </w:rPr>
      </w:pPr>
    </w:p>
    <w:p w:rsidR="00576875" w:rsidRDefault="00576875" w:rsidP="00576875">
      <w:pPr>
        <w:tabs>
          <w:tab w:val="left" w:pos="1425"/>
        </w:tabs>
        <w:rPr>
          <w:rFonts w:hint="eastAsia"/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教材編輯審查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自編教材需經過</w:t>
      </w:r>
      <w:r>
        <w:rPr>
          <w:rFonts w:hint="eastAsia"/>
        </w:rPr>
        <w:t>{</w:t>
      </w:r>
      <w:r w:rsidRPr="00D01425">
        <w:rPr>
          <w:rFonts w:hint="eastAsia"/>
          <w:b/>
        </w:rPr>
        <w:t>課程發展委員會</w:t>
      </w:r>
      <w:r>
        <w:rPr>
          <w:rFonts w:hint="eastAsia"/>
        </w:rPr>
        <w:t>}</w:t>
      </w:r>
      <w:r w:rsidRPr="00D01425">
        <w:rPr>
          <w:rFonts w:hint="eastAsia"/>
        </w:rPr>
        <w:t>的審查</w:t>
      </w:r>
    </w:p>
    <w:p w:rsidR="00576875" w:rsidRDefault="00576875" w:rsidP="00576875">
      <w:pPr>
        <w:tabs>
          <w:tab w:val="left" w:pos="1425"/>
        </w:tabs>
        <w:rPr>
          <w:rFonts w:hint="eastAsia"/>
        </w:rPr>
      </w:pPr>
    </w:p>
    <w:p w:rsidR="00576875" w:rsidRPr="00D01425" w:rsidRDefault="00576875" w:rsidP="00576875">
      <w:pPr>
        <w:tabs>
          <w:tab w:val="left" w:pos="1425"/>
        </w:tabs>
        <w:rPr>
          <w:rFonts w:hint="eastAsia"/>
          <w:b/>
        </w:rPr>
      </w:pPr>
      <w:r>
        <w:rPr>
          <w:rFonts w:hint="eastAsia"/>
          <w:b/>
        </w:rPr>
        <w:t>7.</w:t>
      </w:r>
      <w:r w:rsidRPr="00D01425">
        <w:rPr>
          <w:rFonts w:hint="eastAsia"/>
          <w:b/>
        </w:rPr>
        <w:t>課程評鑑</w:t>
      </w:r>
    </w:p>
    <w:p w:rsidR="00576875" w:rsidRDefault="00576875" w:rsidP="00576875">
      <w:pPr>
        <w:pStyle w:val="a3"/>
        <w:tabs>
          <w:tab w:val="left" w:pos="1425"/>
        </w:tabs>
        <w:ind w:leftChars="0" w:left="360"/>
        <w:rPr>
          <w:rFonts w:hint="eastAsia"/>
        </w:rPr>
      </w:pPr>
      <w:r>
        <w:rPr>
          <w:rFonts w:hint="eastAsia"/>
        </w:rPr>
        <w:t>教學計劃、課程教材、實施成果</w:t>
      </w:r>
    </w:p>
    <w:p w:rsidR="00576875" w:rsidRDefault="00576875" w:rsidP="00576875">
      <w:pPr>
        <w:pStyle w:val="a3"/>
        <w:tabs>
          <w:tab w:val="left" w:pos="1425"/>
        </w:tabs>
        <w:ind w:leftChars="0" w:left="360"/>
        <w:rPr>
          <w:rFonts w:hint="eastAsia"/>
        </w:rPr>
      </w:pPr>
      <w:r>
        <w:rPr>
          <w:rFonts w:hint="eastAsia"/>
        </w:rPr>
        <w:t>中央：建立學習領域指標，評鑑地方與學校實施成效</w:t>
      </w:r>
    </w:p>
    <w:p w:rsidR="00576875" w:rsidRDefault="00576875" w:rsidP="00576875">
      <w:pPr>
        <w:pStyle w:val="a3"/>
        <w:tabs>
          <w:tab w:val="left" w:pos="1425"/>
        </w:tabs>
        <w:ind w:leftChars="0" w:left="360"/>
        <w:rPr>
          <w:rFonts w:hint="eastAsia"/>
        </w:rPr>
      </w:pPr>
      <w:r>
        <w:rPr>
          <w:rFonts w:hint="eastAsia"/>
        </w:rPr>
        <w:t>地方：規劃和進行教學評鑑，了解學校推動與實施課程之問題</w:t>
      </w:r>
    </w:p>
    <w:p w:rsidR="00576875" w:rsidRPr="00BA104B" w:rsidRDefault="00576875" w:rsidP="00576875">
      <w:pPr>
        <w:pStyle w:val="a3"/>
        <w:tabs>
          <w:tab w:val="left" w:pos="1425"/>
        </w:tabs>
        <w:ind w:leftChars="0" w:left="360"/>
        <w:rPr>
          <w:b/>
        </w:rPr>
      </w:pPr>
      <w:r>
        <w:rPr>
          <w:rFonts w:hint="eastAsia"/>
        </w:rPr>
        <w:t>學校：負責課程與教學評鑑，進行學習評鑑</w:t>
      </w:r>
    </w:p>
    <w:p w:rsidR="00E5735A" w:rsidRPr="00576875" w:rsidRDefault="00E5735A"/>
    <w:sectPr w:rsidR="00E5735A" w:rsidRPr="00576875" w:rsidSect="00051BA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A61E6"/>
    <w:multiLevelType w:val="hybridMultilevel"/>
    <w:tmpl w:val="A2005314"/>
    <w:lvl w:ilvl="0" w:tplc="5636BB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D694291"/>
    <w:multiLevelType w:val="hybridMultilevel"/>
    <w:tmpl w:val="11C8A86C"/>
    <w:lvl w:ilvl="0" w:tplc="934EBC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76875"/>
    <w:rsid w:val="00576875"/>
    <w:rsid w:val="00E57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87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6875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吳墨</dc:creator>
  <cp:keywords/>
  <dc:description/>
  <cp:lastModifiedBy>吳墨</cp:lastModifiedBy>
  <cp:revision>1</cp:revision>
  <dcterms:created xsi:type="dcterms:W3CDTF">2015-03-02T07:32:00Z</dcterms:created>
  <dcterms:modified xsi:type="dcterms:W3CDTF">2015-03-02T07:33:00Z</dcterms:modified>
</cp:coreProperties>
</file>