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C0" w:rsidRDefault="00BE6618">
      <w:pPr>
        <w:rPr>
          <w:rFonts w:hint="eastAsia"/>
        </w:rPr>
      </w:pPr>
      <w:r>
        <w:rPr>
          <w:rFonts w:hint="eastAsia"/>
        </w:rPr>
        <w:t xml:space="preserve">96 </w:t>
      </w:r>
      <w:r>
        <w:rPr>
          <w:rFonts w:hint="eastAsia"/>
        </w:rPr>
        <w:t>課</w:t>
      </w:r>
      <w:r w:rsidR="00CD5C92">
        <w:rPr>
          <w:rFonts w:hint="eastAsia"/>
        </w:rPr>
        <w:t>程</w:t>
      </w:r>
    </w:p>
    <w:p w:rsidR="00BE6618" w:rsidRDefault="00BE6618" w:rsidP="00BE6618">
      <w:pPr>
        <w:pStyle w:val="a3"/>
        <w:numPr>
          <w:ilvl w:val="0"/>
          <w:numId w:val="1"/>
        </w:numPr>
        <w:ind w:leftChars="0"/>
      </w:pPr>
      <w:r>
        <w:rPr>
          <w:rFonts w:hint="eastAsia"/>
        </w:rPr>
        <w:t>對於「課程統整」在實際應用上有支持與反對的觀點，請分別簡述其理由為何。</w:t>
      </w:r>
      <w:r>
        <w:br/>
      </w:r>
      <w:r>
        <w:rPr>
          <w:rFonts w:hint="eastAsia"/>
        </w:rPr>
        <w:br/>
      </w:r>
      <w:r>
        <w:rPr>
          <w:rFonts w:hint="eastAsia"/>
        </w:rPr>
        <w:br/>
      </w:r>
      <w:r>
        <w:br/>
      </w:r>
      <w:r>
        <w:rPr>
          <w:rFonts w:hint="eastAsia"/>
        </w:rPr>
        <w:br/>
      </w:r>
      <w:r>
        <w:rPr>
          <w:rFonts w:hint="eastAsia"/>
        </w:rPr>
        <w:br/>
      </w:r>
      <w:r>
        <w:rPr>
          <w:rFonts w:hint="eastAsia"/>
        </w:rPr>
        <w:br/>
      </w:r>
      <w:r>
        <w:rPr>
          <w:rFonts w:hint="eastAsia"/>
        </w:rPr>
        <w:br/>
      </w:r>
      <w:r>
        <w:br/>
      </w:r>
      <w:r>
        <w:rPr>
          <w:rFonts w:hint="eastAsia"/>
        </w:rPr>
        <w:br/>
      </w:r>
      <w:r>
        <w:rPr>
          <w:rFonts w:hint="eastAsia"/>
        </w:rPr>
        <w:br/>
      </w:r>
      <w:r>
        <w:rPr>
          <w:rFonts w:hint="eastAsia"/>
        </w:rPr>
        <w:br/>
      </w:r>
    </w:p>
    <w:p w:rsidR="00BE6618" w:rsidRDefault="00BE6618" w:rsidP="00BE6618">
      <w:pPr>
        <w:pStyle w:val="a3"/>
        <w:numPr>
          <w:ilvl w:val="0"/>
          <w:numId w:val="1"/>
        </w:numPr>
        <w:ind w:leftChars="0"/>
        <w:rPr>
          <w:rFonts w:hint="eastAsia"/>
        </w:rPr>
      </w:pPr>
      <w:r>
        <w:rPr>
          <w:rFonts w:hint="eastAsia"/>
        </w:rPr>
        <w:t>扼要說明教學目標的意義及功能，並以可觀察、可測量的學習型為說明教學目標的含意。</w:t>
      </w:r>
      <w:r>
        <w:br/>
      </w:r>
      <w:r>
        <w:rPr>
          <w:rFonts w:hint="eastAsia"/>
        </w:rPr>
        <w:br/>
      </w:r>
      <w:r>
        <w:rPr>
          <w:rFonts w:hint="eastAsia"/>
        </w:rPr>
        <w:br/>
      </w:r>
      <w:r>
        <w:rPr>
          <w:rFonts w:hint="eastAsia"/>
        </w:rPr>
        <w:br/>
      </w:r>
      <w:r>
        <w:rPr>
          <w:rFonts w:hint="eastAsia"/>
        </w:rPr>
        <w:br/>
      </w:r>
      <w:r>
        <w:rPr>
          <w:rFonts w:hint="eastAsia"/>
        </w:rPr>
        <w:br/>
      </w:r>
      <w:r>
        <w:rPr>
          <w:rFonts w:hint="eastAsia"/>
        </w:rPr>
        <w:br/>
      </w:r>
      <w:r>
        <w:br/>
      </w:r>
      <w:r>
        <w:rPr>
          <w:rFonts w:hint="eastAsia"/>
        </w:rPr>
        <w:br/>
      </w:r>
      <w:r>
        <w:rPr>
          <w:rFonts w:hint="eastAsia"/>
        </w:rPr>
        <w:br/>
      </w:r>
      <w:r>
        <w:rPr>
          <w:rFonts w:hint="eastAsia"/>
        </w:rPr>
        <w:br/>
      </w:r>
      <w:r>
        <w:rPr>
          <w:rFonts w:hint="eastAsia"/>
        </w:rPr>
        <w:br/>
      </w:r>
    </w:p>
    <w:p w:rsidR="00BE6618" w:rsidRDefault="00BE6618" w:rsidP="00BE6618">
      <w:pPr>
        <w:pStyle w:val="a3"/>
        <w:numPr>
          <w:ilvl w:val="0"/>
          <w:numId w:val="1"/>
        </w:numPr>
        <w:ind w:leftChars="0"/>
        <w:rPr>
          <w:rFonts w:hint="eastAsia"/>
        </w:rPr>
      </w:pPr>
      <w:r>
        <w:rPr>
          <w:rFonts w:hint="eastAsia"/>
        </w:rPr>
        <w:t>教學過程中各階段均有應用評量的機會，請針對教學前、教學中、教學後可以實施的評量，各寫出一種評量並說明之。</w:t>
      </w:r>
      <w: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p>
    <w:p w:rsidR="00BE6618" w:rsidRDefault="00BE6618" w:rsidP="00BE6618">
      <w:pPr>
        <w:rPr>
          <w:rFonts w:hint="eastAsia"/>
        </w:rPr>
      </w:pPr>
      <w:r>
        <w:rPr>
          <w:rFonts w:hint="eastAsia"/>
        </w:rPr>
        <w:lastRenderedPageBreak/>
        <w:t>96</w:t>
      </w:r>
      <w:r>
        <w:rPr>
          <w:rFonts w:hint="eastAsia"/>
        </w:rPr>
        <w:t>教學原理</w:t>
      </w:r>
    </w:p>
    <w:p w:rsidR="00BE6618" w:rsidRDefault="00BE6618" w:rsidP="00BE6618">
      <w:pPr>
        <w:pStyle w:val="a3"/>
        <w:numPr>
          <w:ilvl w:val="0"/>
          <w:numId w:val="2"/>
        </w:numPr>
        <w:ind w:leftChars="0"/>
        <w:rPr>
          <w:rFonts w:hint="eastAsia"/>
        </w:rPr>
      </w:pPr>
      <w:r>
        <w:rPr>
          <w:rFonts w:hint="eastAsia"/>
        </w:rPr>
        <w:t>大明是九年級學生，其學業成績低落，在校外朋友介紹下加入了幫派，由於在幫派中獲得大哥的讚賞與認同，於是中途輟學跟隨幫派大哥到處犯罪。請從艾里克森的心理社會發展論及柯爾伯格的道德發展理論分析大明的社會及道德發展狀況。</w:t>
      </w:r>
      <w:r w:rsidR="00CD5C92">
        <w:br/>
      </w:r>
      <w:r w:rsidR="00CD5C92">
        <w:rPr>
          <w:rFonts w:hint="eastAsia"/>
        </w:rPr>
        <w:br/>
      </w:r>
      <w:r w:rsidR="00CD5C92">
        <w:rPr>
          <w:rFonts w:hint="eastAsia"/>
        </w:rPr>
        <w:br/>
      </w:r>
      <w:r w:rsidR="00CD5C92">
        <w:rPr>
          <w:rFonts w:hint="eastAsia"/>
        </w:rPr>
        <w:br/>
      </w:r>
      <w:r w:rsidR="00CD5C92">
        <w:rPr>
          <w:rFonts w:hint="eastAsia"/>
        </w:rPr>
        <w:br/>
      </w:r>
      <w:r w:rsidR="00CD5C92">
        <w:rPr>
          <w:rFonts w:hint="eastAsia"/>
        </w:rPr>
        <w:br/>
      </w:r>
      <w:r w:rsidR="00CD5C92">
        <w:br/>
      </w:r>
      <w:r w:rsidR="00CD5C92">
        <w:rPr>
          <w:rFonts w:hint="eastAsia"/>
        </w:rPr>
        <w:br/>
      </w:r>
    </w:p>
    <w:p w:rsidR="00BE6618" w:rsidRDefault="00BE6618" w:rsidP="00BE6618">
      <w:pPr>
        <w:pStyle w:val="a3"/>
        <w:numPr>
          <w:ilvl w:val="0"/>
          <w:numId w:val="2"/>
        </w:numPr>
        <w:ind w:leftChars="0"/>
        <w:rPr>
          <w:rFonts w:hint="eastAsia"/>
        </w:rPr>
      </w:pPr>
      <w:r>
        <w:rPr>
          <w:rFonts w:hint="eastAsia"/>
        </w:rPr>
        <w:t>很多研究顯示社會階層化與教育成就有著密切的關係，不同社會背景的學生，其教育成就也往往有所差異，請問可循哪些途徑或策略來改善此等現象，已落實教育機會均等的理念。</w:t>
      </w:r>
      <w:r w:rsidR="00CD5C92">
        <w:br/>
      </w:r>
      <w:r w:rsidR="00CD5C92">
        <w:br/>
      </w:r>
      <w:r w:rsidR="00CD5C92">
        <w:rPr>
          <w:rFonts w:hint="eastAsia"/>
        </w:rPr>
        <w:br/>
      </w:r>
      <w:r w:rsidR="00CD5C92">
        <w:rPr>
          <w:rFonts w:hint="eastAsia"/>
        </w:rPr>
        <w:br/>
      </w:r>
      <w:r w:rsidR="00CD5C92">
        <w:rPr>
          <w:rFonts w:hint="eastAsia"/>
        </w:rPr>
        <w:br/>
      </w:r>
      <w:r w:rsidR="00CD5C92">
        <w:br/>
      </w:r>
      <w:r w:rsidR="00CD5C92">
        <w:rPr>
          <w:rFonts w:hint="eastAsia"/>
        </w:rPr>
        <w:br/>
      </w:r>
      <w:r w:rsidR="00CD5C92">
        <w:rPr>
          <w:rFonts w:hint="eastAsia"/>
        </w:rPr>
        <w:br/>
      </w:r>
    </w:p>
    <w:p w:rsidR="00BE6618" w:rsidRDefault="00BE6618" w:rsidP="00BE6618">
      <w:pPr>
        <w:pStyle w:val="a3"/>
        <w:numPr>
          <w:ilvl w:val="0"/>
          <w:numId w:val="2"/>
        </w:numPr>
        <w:ind w:leftChars="0"/>
        <w:rPr>
          <w:rFonts w:hint="eastAsia"/>
        </w:rPr>
      </w:pPr>
      <w:r>
        <w:rPr>
          <w:rFonts w:hint="eastAsia"/>
        </w:rPr>
        <w:t>請說明美國教育哲學家杜威的知識論之要點及其教育主張。</w:t>
      </w:r>
      <w:r w:rsidR="00CD5C92">
        <w:br/>
      </w:r>
      <w:r w:rsidR="00CD5C92">
        <w:rPr>
          <w:rFonts w:hint="eastAsia"/>
        </w:rPr>
        <w:br/>
      </w:r>
      <w:r w:rsidR="00CD5C92">
        <w:rPr>
          <w:rFonts w:hint="eastAsia"/>
        </w:rPr>
        <w:br/>
      </w:r>
      <w:r w:rsidR="00CD5C92">
        <w:rPr>
          <w:rFonts w:hint="eastAsia"/>
        </w:rPr>
        <w:br/>
      </w:r>
      <w:r w:rsidR="00CD5C92">
        <w:br/>
      </w:r>
      <w:r w:rsidR="00CD5C92">
        <w:rPr>
          <w:rFonts w:hint="eastAsia"/>
        </w:rPr>
        <w:br/>
      </w:r>
      <w:r w:rsidR="00CD5C92">
        <w:rPr>
          <w:rFonts w:hint="eastAsia"/>
        </w:rPr>
        <w:br/>
      </w:r>
      <w:r w:rsidR="00CD5C92">
        <w:rPr>
          <w:rFonts w:hint="eastAsia"/>
        </w:rPr>
        <w:br/>
      </w:r>
    </w:p>
    <w:p w:rsidR="00CD5C92" w:rsidRDefault="00BE6618" w:rsidP="00CD5C92">
      <w:pPr>
        <w:pStyle w:val="a3"/>
        <w:numPr>
          <w:ilvl w:val="0"/>
          <w:numId w:val="2"/>
        </w:numPr>
        <w:ind w:leftChars="0"/>
        <w:rPr>
          <w:rFonts w:hint="eastAsia"/>
        </w:rPr>
      </w:pPr>
      <w:r>
        <w:rPr>
          <w:rFonts w:hint="eastAsia"/>
        </w:rPr>
        <w:t>在教育</w:t>
      </w:r>
      <w:r w:rsidR="00CD5C92">
        <w:rPr>
          <w:rFonts w:hint="eastAsia"/>
        </w:rPr>
        <w:t>行政中，何為「中央集權」及「地方分權」</w:t>
      </w:r>
      <w:r w:rsidR="00CD5C92">
        <w:rPr>
          <w:rFonts w:hint="eastAsia"/>
        </w:rPr>
        <w:t>?</w:t>
      </w:r>
      <w:r w:rsidR="00CD5C92">
        <w:rPr>
          <w:rFonts w:hint="eastAsia"/>
        </w:rPr>
        <w:t>請舉各列三項優缺點。</w:t>
      </w:r>
      <w:r w:rsidR="00CD5C92">
        <w:br/>
      </w: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r>
        <w:rPr>
          <w:rFonts w:hint="eastAsia"/>
        </w:rPr>
        <w:lastRenderedPageBreak/>
        <w:t>96</w:t>
      </w:r>
      <w:r>
        <w:rPr>
          <w:rFonts w:hint="eastAsia"/>
        </w:rPr>
        <w:t>青少</w:t>
      </w:r>
    </w:p>
    <w:p w:rsidR="00CD5C92" w:rsidRDefault="00CD5C92" w:rsidP="00CD5C92">
      <w:pPr>
        <w:pStyle w:val="a3"/>
        <w:numPr>
          <w:ilvl w:val="0"/>
          <w:numId w:val="3"/>
        </w:numPr>
        <w:ind w:leftChars="0"/>
        <w:rPr>
          <w:rFonts w:hint="eastAsia"/>
        </w:rPr>
      </w:pPr>
      <w:r>
        <w:rPr>
          <w:rFonts w:hint="eastAsia"/>
        </w:rPr>
        <w:t>面對中學生升學或就業選擇迷惘時，就生涯規劃與探索的觀點，教師可提供哪些協助。</w:t>
      </w: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pStyle w:val="a3"/>
        <w:numPr>
          <w:ilvl w:val="0"/>
          <w:numId w:val="3"/>
        </w:numPr>
        <w:ind w:leftChars="0"/>
        <w:rPr>
          <w:rFonts w:hint="eastAsia"/>
        </w:rPr>
      </w:pPr>
      <w:r>
        <w:rPr>
          <w:rFonts w:hint="eastAsia"/>
        </w:rPr>
        <w:t>青少年社會化的重要任務有哪些</w:t>
      </w:r>
      <w:r>
        <w:rPr>
          <w:rFonts w:hint="eastAsia"/>
        </w:rPr>
        <w:t>?</w:t>
      </w: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bookmarkStart w:id="0" w:name="_GoBack"/>
      <w:bookmarkEnd w:id="0"/>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rPr>
          <w:rFonts w:hint="eastAsia"/>
        </w:rPr>
      </w:pPr>
    </w:p>
    <w:p w:rsidR="00CD5C92" w:rsidRDefault="00CD5C92" w:rsidP="00CD5C92">
      <w:pPr>
        <w:pStyle w:val="a3"/>
        <w:numPr>
          <w:ilvl w:val="0"/>
          <w:numId w:val="3"/>
        </w:numPr>
        <w:ind w:leftChars="0"/>
        <w:rPr>
          <w:rFonts w:hint="eastAsia"/>
        </w:rPr>
      </w:pPr>
      <w:r>
        <w:rPr>
          <w:rFonts w:hint="eastAsia"/>
        </w:rPr>
        <w:t>你是高中某一班的導師，看到班上有位學生，常悶悶不樂，愁眉不展。有一回你找他談話，他在言詞中透露輕生之意，你該如何處理</w:t>
      </w:r>
      <w:r>
        <w:rPr>
          <w:rFonts w:hint="eastAsia"/>
        </w:rPr>
        <w:t>?</w:t>
      </w:r>
    </w:p>
    <w:sectPr w:rsidR="00CD5C92" w:rsidSect="00BE66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203"/>
    <w:multiLevelType w:val="hybridMultilevel"/>
    <w:tmpl w:val="E3CEF762"/>
    <w:lvl w:ilvl="0" w:tplc="6FD6F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796B6D"/>
    <w:multiLevelType w:val="hybridMultilevel"/>
    <w:tmpl w:val="EA22E34A"/>
    <w:lvl w:ilvl="0" w:tplc="94AC1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972943"/>
    <w:multiLevelType w:val="hybridMultilevel"/>
    <w:tmpl w:val="E3721C48"/>
    <w:lvl w:ilvl="0" w:tplc="3FB8E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18"/>
    <w:rsid w:val="00405A05"/>
    <w:rsid w:val="00AB44C0"/>
    <w:rsid w:val="00BE6618"/>
    <w:rsid w:val="00CD5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61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6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343A-2136-46F7-B71C-DC85ED3F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2018-02-19T05:11:00Z</dcterms:created>
  <dcterms:modified xsi:type="dcterms:W3CDTF">2018-02-19T05:27:00Z</dcterms:modified>
</cp:coreProperties>
</file>